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
          <w:sz w:val="28"/>
          <w:szCs w:val="28"/>
        </w:rPr>
      </w:pPr>
      <w:r>
        <w:rPr>
          <w:b/>
          <w:sz w:val="28"/>
          <w:szCs w:val="28"/>
        </w:rPr>
        <w:t>Una gran marcha exige la suspensión del ingreso en prisión a la espera del indulto para los 6 de Zaragoza</w:t>
      </w:r>
    </w:p>
    <w:p>
      <w:pPr>
        <w:pStyle w:val="Normal"/>
        <w:jc w:val="both"/>
        <w:rPr/>
      </w:pPr>
      <w:r>
        <w:rPr/>
      </w:r>
    </w:p>
    <w:p>
      <w:pPr>
        <w:pStyle w:val="Normal"/>
        <w:jc w:val="both"/>
        <w:rPr>
          <w:i/>
          <w:i/>
          <w:sz w:val="24"/>
          <w:szCs w:val="24"/>
        </w:rPr>
      </w:pPr>
      <w:r>
        <w:rPr>
          <w:i/>
          <w:sz w:val="24"/>
          <w:szCs w:val="24"/>
        </w:rPr>
        <w:t>Entre el lunes y martes deber</w:t>
      </w:r>
      <w:r>
        <w:rPr>
          <w:rFonts w:eastAsia="Arial" w:cs="Arial"/>
          <w:i/>
          <w:color w:val="auto"/>
          <w:kern w:val="0"/>
          <w:sz w:val="24"/>
          <w:szCs w:val="24"/>
          <w:lang w:val="es-ES" w:eastAsia="es-ES" w:bidi="ar-SA"/>
        </w:rPr>
        <w:t>án presentarse</w:t>
      </w:r>
      <w:r>
        <w:rPr>
          <w:i/>
          <w:sz w:val="24"/>
          <w:szCs w:val="24"/>
        </w:rPr>
        <w:t xml:space="preserve"> en la cárcel tres de los cuatro condenados a penas de 4 años y 9 meses de prisión por participar en una movilización ante la extrema derecha.</w:t>
      </w:r>
    </w:p>
    <w:p>
      <w:pPr>
        <w:pStyle w:val="Normal"/>
        <w:jc w:val="both"/>
        <w:rPr>
          <w:i/>
          <w:i/>
          <w:sz w:val="24"/>
          <w:szCs w:val="24"/>
        </w:rPr>
      </w:pPr>
      <w:r>
        <w:rPr>
          <w:i/>
          <w:sz w:val="24"/>
          <w:szCs w:val="24"/>
        </w:rPr>
      </w:r>
    </w:p>
    <w:p>
      <w:pPr>
        <w:pStyle w:val="Normal"/>
        <w:jc w:val="both"/>
        <w:rPr/>
      </w:pPr>
      <w:r>
        <w:rPr/>
      </w:r>
    </w:p>
    <w:p>
      <w:pPr>
        <w:pStyle w:val="Normal"/>
        <w:jc w:val="both"/>
        <w:rPr/>
      </w:pPr>
      <w:r>
        <w:rPr>
          <w:b/>
        </w:rPr>
        <w:t xml:space="preserve">Sábado, 13 de abril de 2024.- </w:t>
      </w:r>
      <w:r>
        <w:rPr>
          <w:b w:val="false"/>
          <w:bCs w:val="false"/>
        </w:rPr>
        <w:t>Esta tarde de s</w:t>
      </w:r>
      <w:r>
        <w:rPr>
          <w:rFonts w:eastAsia="Arial" w:cs="Arial"/>
          <w:b w:val="false"/>
          <w:bCs w:val="false"/>
          <w:color w:val="auto"/>
          <w:kern w:val="0"/>
          <w:sz w:val="22"/>
          <w:szCs w:val="22"/>
          <w:lang w:val="es-ES" w:eastAsia="es-ES" w:bidi="ar-SA"/>
        </w:rPr>
        <w:t>ábado se ha celebrado en Zaragoza una multitudinaria manifestación convocada por la</w:t>
      </w:r>
      <w:r>
        <w:rPr/>
        <w:t xml:space="preserve"> plataforma “Libertad 6 de Zaragoza” a dos d</w:t>
      </w:r>
      <w:r>
        <w:rPr>
          <w:rFonts w:eastAsia="Arial" w:cs="Arial"/>
          <w:color w:val="auto"/>
          <w:kern w:val="0"/>
          <w:sz w:val="22"/>
          <w:szCs w:val="22"/>
          <w:lang w:val="es-ES" w:eastAsia="es-ES" w:bidi="ar-SA"/>
        </w:rPr>
        <w:t>ías de la nueva fecha marcada para el ingreso en prisión.</w:t>
      </w:r>
      <w:r>
        <w:rPr/>
        <w:t xml:space="preserve"> La movilización, que ha partido desde la Plaza San Miguel de Zaragoza a las 20h, ha exigido la paralización de la entrada en la cárcel para todos los encausados hasta que se resuelva el indulto por parte del Gobierno.</w:t>
      </w:r>
    </w:p>
    <w:p>
      <w:pPr>
        <w:pStyle w:val="Normal"/>
        <w:jc w:val="both"/>
        <w:rPr/>
      </w:pPr>
      <w:r>
        <w:rPr/>
      </w:r>
    </w:p>
    <w:p>
      <w:pPr>
        <w:pStyle w:val="Normal"/>
        <w:jc w:val="both"/>
        <w:rPr/>
      </w:pPr>
      <w:r>
        <w:rPr/>
        <w:t>Tras un aplazamiento inicial de la fecha señalada la semana pasada, entre el lunes 15 y el martes 16 de abril deberán presentarse en prisión tres de los condenados por el Tribunal Supremo. El cuarto de ellos todavía no tiene fecha de ingreso.</w:t>
      </w:r>
      <w:bookmarkStart w:id="0" w:name="_GoBack"/>
      <w:bookmarkEnd w:id="0"/>
    </w:p>
    <w:p>
      <w:pPr>
        <w:pStyle w:val="Normal"/>
        <w:jc w:val="both"/>
        <w:rPr/>
      </w:pPr>
      <w:r>
        <w:rPr/>
      </w:r>
    </w:p>
    <w:p>
      <w:pPr>
        <w:pStyle w:val="Normal"/>
        <w:jc w:val="both"/>
        <w:rPr/>
      </w:pPr>
      <w:r>
        <w:rPr/>
        <w:t xml:space="preserve">La marcha, secundada por </w:t>
      </w:r>
      <w:r>
        <w:rPr/>
        <w:t>3.000</w:t>
      </w:r>
      <w:r>
        <w:rPr>
          <w:rFonts w:eastAsia="Arial" w:cs="Arial"/>
          <w:color w:val="auto"/>
          <w:kern w:val="0"/>
          <w:sz w:val="22"/>
          <w:szCs w:val="22"/>
          <w:lang w:val="es-ES" w:eastAsia="es-ES" w:bidi="ar-SA"/>
        </w:rPr>
        <w:t xml:space="preserve"> personas y</w:t>
      </w:r>
      <w:r>
        <w:rPr/>
        <w:t xml:space="preserve"> apoyada por decenas de colectivos sociales, asociaciones de vecinos, sindicatos y organizaciones pol</w:t>
      </w:r>
      <w:r>
        <w:rPr>
          <w:rFonts w:eastAsia="Arial" w:cs="Arial"/>
          <w:color w:val="auto"/>
          <w:kern w:val="0"/>
          <w:sz w:val="22"/>
          <w:szCs w:val="22"/>
          <w:lang w:val="es-ES" w:eastAsia="es-ES" w:bidi="ar-SA"/>
        </w:rPr>
        <w:t>íticas, ha finalizado en la Plaza del Pilar, delante de la Delegación del Gobierno en Aragón. Es precisamente el Gobierno de coalición, formado por PSOE-Sumar, el que tiene ahora que tomar la decisión sobre el indulto de los cuatro jóvenes zaragozanos, tras la presentación de la solicitud ante el Ministerio de Justicia el pasado 2 de abril por parte de los encausados. Todas las miradas se sitúan ahora sobre el partido de Pedro Sánchez, ya que la formación de Yolanda Díaz anunció el apoyo al indulto en una rueda de prensa realizada en el Congreso de los Diputados.</w:t>
      </w:r>
    </w:p>
    <w:p>
      <w:pPr>
        <w:pStyle w:val="Normal"/>
        <w:jc w:val="both"/>
        <w:rPr>
          <w:rFonts w:ascii="Arial" w:hAnsi="Arial" w:eastAsia="Arial" w:cs="Arial"/>
          <w:color w:val="auto"/>
          <w:kern w:val="0"/>
          <w:sz w:val="22"/>
          <w:szCs w:val="22"/>
          <w:lang w:val="es-ES" w:eastAsia="es-ES" w:bidi="ar-SA"/>
        </w:rPr>
      </w:pPr>
      <w:r>
        <w:rPr>
          <w:rFonts w:eastAsia="Arial" w:cs="Arial"/>
          <w:color w:val="auto"/>
          <w:kern w:val="0"/>
          <w:sz w:val="22"/>
          <w:szCs w:val="22"/>
          <w:lang w:val="es-ES" w:eastAsia="es-ES" w:bidi="ar-SA"/>
        </w:rPr>
      </w:r>
    </w:p>
    <w:p>
      <w:pPr>
        <w:pStyle w:val="Normal"/>
        <w:jc w:val="both"/>
        <w:rPr/>
      </w:pPr>
      <w:r>
        <w:rPr>
          <w:rFonts w:eastAsia="Arial" w:cs="Arial"/>
          <w:color w:val="auto"/>
          <w:kern w:val="0"/>
          <w:sz w:val="22"/>
          <w:szCs w:val="22"/>
          <w:lang w:val="es-ES" w:eastAsia="es-ES" w:bidi="ar-SA"/>
        </w:rPr>
        <w:t>Al finalizar la manifestación, la plataforma “Libertad 6 de Zaragoza” ha leído un comunicado en el que ha señalado que “5 años después, tras un proceso judicial tan agónico como desesperante, y que ha desembocado en unas condenas tan injustas, seguimos proclamando alto y fuerte su inocencia”. Denuncian la imposición de condenas máximas “a pesar de las contradicciones de la policía en el juicio y de reconocer el juez la dificultad para probar la participación de los jóvenes en los disturbios que originaron su detención en 2019 tras una manifestación ante la extrema derecha”.</w:t>
      </w:r>
    </w:p>
    <w:p>
      <w:pPr>
        <w:pStyle w:val="Normal"/>
        <w:jc w:val="both"/>
        <w:rPr>
          <w:rFonts w:ascii="Arial" w:hAnsi="Arial" w:eastAsia="Arial" w:cs="Arial"/>
          <w:color w:val="auto"/>
          <w:kern w:val="0"/>
          <w:sz w:val="22"/>
          <w:szCs w:val="22"/>
          <w:lang w:val="es-ES" w:eastAsia="es-ES" w:bidi="ar-SA"/>
        </w:rPr>
      </w:pPr>
      <w:r>
        <w:rPr>
          <w:rFonts w:eastAsia="Arial" w:cs="Arial"/>
          <w:color w:val="auto"/>
          <w:kern w:val="0"/>
          <w:sz w:val="22"/>
          <w:szCs w:val="22"/>
          <w:lang w:val="es-ES" w:eastAsia="es-ES" w:bidi="ar-SA"/>
        </w:rPr>
      </w:r>
    </w:p>
    <w:p>
      <w:pPr>
        <w:pStyle w:val="Normal"/>
        <w:jc w:val="both"/>
        <w:rPr>
          <w:rStyle w:val="EnlacedeInternet"/>
        </w:rPr>
      </w:pPr>
      <w:r>
        <w:rPr>
          <w:rFonts w:eastAsia="Arial" w:cs="Arial"/>
          <w:color w:val="auto"/>
          <w:kern w:val="0"/>
          <w:sz w:val="22"/>
          <w:szCs w:val="22"/>
          <w:lang w:val="es-ES" w:eastAsia="es-ES" w:bidi="ar-SA"/>
        </w:rPr>
        <w:t xml:space="preserve">Por último, desde la plataforma han agradecido las miles de muestras de solidaridad de infinidad de personas, tanto por la denuncia del caso en redes sociales y la participación masiva en movilizaciones, como por la cantidad de apoyos económicos que se están recibiendo a través de la </w:t>
      </w:r>
      <w:hyperlink r:id="rId2">
        <w:r>
          <w:rPr>
            <w:rStyle w:val="EnlacedeInternet"/>
            <w:rFonts w:eastAsia="Arial" w:cs="Arial"/>
            <w:color w:val="auto"/>
            <w:kern w:val="0"/>
            <w:sz w:val="22"/>
            <w:szCs w:val="22"/>
            <w:lang w:val="es-ES" w:eastAsia="es-ES" w:bidi="ar-SA"/>
          </w:rPr>
          <w:t>recogida de fondos</w:t>
        </w:r>
      </w:hyperlink>
      <w:hyperlink r:id="rId3">
        <w:r>
          <w:rPr>
            <w:rFonts w:eastAsia="Arial" w:cs="Arial"/>
            <w:color w:val="auto"/>
            <w:kern w:val="0"/>
            <w:sz w:val="22"/>
            <w:szCs w:val="22"/>
            <w:lang w:val="es-ES" w:eastAsia="es-ES" w:bidi="ar-SA"/>
          </w:rPr>
          <w:t>, que ya ha recopilado más de 33.000€ en once días de los 50.000€ necesarios para hacer frente a multas y costes derivados del proceso judicial.</w:t>
        </w:r>
      </w:hyperlink>
    </w:p>
    <w:sectPr>
      <w:headerReference w:type="default" r:id="rId4"/>
      <w:footerReference w:type="default" r:id="rId5"/>
      <w:type w:val="nextPage"/>
      <w:pgSz w:w="11906" w:h="16838"/>
      <w:pgMar w:left="1133" w:right="1133" w:gutter="0" w:header="720" w:top="777" w:footer="720" w:bottom="77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auto"/>
    <w:pitch w:val="default"/>
  </w:font>
  <w:font w:name="Ubuntu">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r>
  </w:p>
  <w:p>
    <w:pPr>
      <w:pStyle w:val="Normal"/>
      <w:jc w:val="right"/>
      <w:rPr/>
    </w:pPr>
    <w:r>
      <w:rPr/>
      <mc:AlternateContent>
        <mc:Choice Requires="wps">
          <w:drawing>
            <wp:inline distT="0" distB="0" distL="0" distR="0">
              <wp:extent cx="6121400" cy="19050"/>
              <wp:effectExtent l="0" t="0" r="0" b="0"/>
              <wp:docPr id="3" name="Forma2"/>
              <a:graphic xmlns:a="http://schemas.openxmlformats.org/drawingml/2006/main">
                <a:graphicData uri="http://schemas.microsoft.com/office/word/2010/wordprocessingShape">
                  <wps:wsp>
                    <wps:cNvSpPr/>
                    <wps:spPr>
                      <a:xfrm>
                        <a:off x="0" y="0"/>
                        <a:ext cx="612144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55pt;width:481.95pt;height:1.45pt;mso-wrap-style:none;v-text-anchor:middle;mso-position-vertical:top">
              <v:fill o:detectmouseclick="t" type="solid" color2="#5f5f5f"/>
              <v:stroke color="#3465a4" joinstyle="round" endcap="flat"/>
              <w10:wrap type="square"/>
            </v:rect>
          </w:pict>
        </mc:Fallback>
      </mc:AlternateContent>
    </w:r>
  </w:p>
  <w:tbl>
    <w:tblPr>
      <w:tblW w:w="9990" w:type="dxa"/>
      <w:jc w:val="left"/>
      <w:tblInd w:w="-165" w:type="dxa"/>
      <w:tblLayout w:type="fixed"/>
      <w:tblCellMar>
        <w:top w:w="100" w:type="dxa"/>
        <w:left w:w="100" w:type="dxa"/>
        <w:bottom w:w="100" w:type="dxa"/>
        <w:right w:w="100" w:type="dxa"/>
      </w:tblCellMar>
      <w:tblLook w:val="0600" w:noHBand="1" w:noVBand="1" w:firstColumn="0" w:lastRow="0" w:lastColumn="0" w:firstRow="0"/>
    </w:tblPr>
    <w:tblGrid>
      <w:gridCol w:w="4980"/>
      <w:gridCol w:w="3233"/>
      <w:gridCol w:w="1777"/>
    </w:tblGrid>
    <w:tr>
      <w:trPr/>
      <w:tc>
        <w:tcPr>
          <w:tcW w:w="4980" w:type="dxa"/>
          <w:tcBorders/>
          <w:shd w:color="auto" w:fill="auto" w:val="clear"/>
        </w:tcPr>
        <w:p>
          <w:pPr>
            <w:pStyle w:val="Normal"/>
            <w:widowControl w:val="false"/>
            <w:spacing w:lineRule="auto" w:line="240"/>
            <w:rPr/>
          </w:pPr>
          <w:hyperlink r:id="rId1">
            <w:r>
              <w:rPr>
                <w:rStyle w:val="EnlacedeInternet"/>
                <w:color w:val="1155CC"/>
                <w:u w:val="none"/>
              </w:rPr>
              <w:t>libertad6dezaragoza.info</w:t>
            </w:r>
          </w:hyperlink>
        </w:p>
        <w:p>
          <w:pPr>
            <w:pStyle w:val="Normal"/>
            <w:widowControl w:val="false"/>
            <w:spacing w:lineRule="auto" w:line="240"/>
            <w:rPr/>
          </w:pPr>
          <w:hyperlink r:id="rId2">
            <w:r>
              <w:rPr>
                <w:rStyle w:val="EnlacedeInternet"/>
                <w:color w:val="1155CC"/>
                <w:u w:val="none"/>
              </w:rPr>
              <w:t>contacto@libertad6dezaragoza.info</w:t>
            </w:r>
          </w:hyperlink>
        </w:p>
      </w:tc>
      <w:tc>
        <w:tcPr>
          <w:tcW w:w="3233" w:type="dxa"/>
          <w:tcBorders/>
          <w:shd w:color="auto" w:fill="auto" w:val="clear"/>
        </w:tcPr>
        <w:p>
          <w:pPr>
            <w:pStyle w:val="Normal"/>
            <w:widowControl w:val="false"/>
            <w:rPr/>
          </w:pPr>
          <w:hyperlink r:id="rId3">
            <w:r>
              <w:rPr>
                <w:rStyle w:val="EnlacedeInternet"/>
                <w:color w:val="1155CC"/>
                <w:u w:val="none"/>
              </w:rPr>
              <w:t>twitter.com/Libertad6Zgz</w:t>
            </w:r>
          </w:hyperlink>
        </w:p>
        <w:p>
          <w:pPr>
            <w:pStyle w:val="Normal"/>
            <w:widowControl w:val="false"/>
            <w:rPr/>
          </w:pPr>
          <w:hyperlink r:id="rId4">
            <w:r>
              <w:rPr>
                <w:rStyle w:val="EnlacedeInternet"/>
                <w:color w:val="1155CC"/>
                <w:u w:val="none"/>
              </w:rPr>
              <w:t>instagram.com/libertad6zgz</w:t>
            </w:r>
          </w:hyperlink>
        </w:p>
      </w:tc>
      <w:tc>
        <w:tcPr>
          <w:tcW w:w="1777" w:type="dxa"/>
          <w:tcBorders/>
          <w:shd w:color="auto" w:fill="auto" w:val="clear"/>
          <w:vAlign w:val="bottom"/>
        </w:tcPr>
        <w:p>
          <w:pPr>
            <w:pStyle w:val="Normal"/>
            <w:widowControl w:val="false"/>
            <w:jc w:val="right"/>
            <w:rPr/>
          </w:pPr>
          <w:r>
            <w:rPr/>
            <w:fldChar w:fldCharType="begin"/>
          </w:r>
          <w:r>
            <w:rPr/>
            <w:instrText xml:space="preserve"> PAGE </w:instrText>
          </w:r>
          <w:r>
            <w:rPr/>
            <w:fldChar w:fldCharType="separate"/>
          </w:r>
          <w:r>
            <w:rPr/>
            <w:t>1</w:t>
          </w:r>
          <w:r>
            <w:rPr/>
            <w:fldChar w:fldCharType="end"/>
          </w:r>
        </w:p>
      </w:tc>
    </w:tr>
  </w:tbl>
  <w:p>
    <w:pPr>
      <w:pStyle w:val="Normal"/>
      <w:rPr>
        <w:sz w:val="2"/>
        <w:szCs w:val="2"/>
      </w:rPr>
    </w:pPr>
    <w:r>
      <w:rPr>
        <w:sz w:val="2"/>
        <w:szCs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
        <w:szCs w:val="2"/>
      </w:rPr>
    </w:pPr>
    <w:r>
      <w:rPr>
        <w:sz w:val="2"/>
        <w:szCs w:val="2"/>
      </w:rPr>
    </w:r>
  </w:p>
  <w:tbl>
    <w:tblPr>
      <w:tblW w:w="10215" w:type="dxa"/>
      <w:jc w:val="center"/>
      <w:tblInd w:w="0" w:type="dxa"/>
      <w:tblLayout w:type="fixed"/>
      <w:tblCellMar>
        <w:top w:w="100" w:type="dxa"/>
        <w:left w:w="100" w:type="dxa"/>
        <w:bottom w:w="100" w:type="dxa"/>
        <w:right w:w="100" w:type="dxa"/>
      </w:tblCellMar>
      <w:tblLook w:val="0600" w:noHBand="1" w:noVBand="1" w:firstColumn="0" w:lastRow="0" w:lastColumn="0" w:firstRow="0"/>
    </w:tblPr>
    <w:tblGrid>
      <w:gridCol w:w="1097"/>
      <w:gridCol w:w="3777"/>
      <w:gridCol w:w="3843"/>
      <w:gridCol w:w="1497"/>
    </w:tblGrid>
    <w:tr>
      <w:trPr>
        <w:trHeight w:val="1044" w:hRule="atLeast"/>
      </w:trPr>
      <w:tc>
        <w:tcPr>
          <w:tcW w:w="1097" w:type="dxa"/>
          <w:tcBorders/>
          <w:shd w:color="auto" w:fill="auto" w:val="clear"/>
          <w:vAlign w:val="center"/>
        </w:tcPr>
        <w:p>
          <w:pPr>
            <w:pStyle w:val="Normal"/>
            <w:widowControl w:val="false"/>
            <w:rPr/>
          </w:pPr>
          <w:r>
            <w:rPr/>
            <w:drawing>
              <wp:inline distT="0" distB="0" distL="0" distR="0">
                <wp:extent cx="571500" cy="571500"/>
                <wp:effectExtent l="0" t="0" r="0" b="0"/>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571500" cy="571500"/>
                        </a:xfrm>
                        <a:prstGeom prst="rect">
                          <a:avLst/>
                        </a:prstGeom>
                      </pic:spPr>
                    </pic:pic>
                  </a:graphicData>
                </a:graphic>
              </wp:inline>
            </w:drawing>
          </w:r>
        </w:p>
      </w:tc>
      <w:tc>
        <w:tcPr>
          <w:tcW w:w="3777" w:type="dxa"/>
          <w:tcBorders/>
          <w:shd w:color="auto" w:fill="auto" w:val="clear"/>
          <w:vAlign w:val="center"/>
        </w:tcPr>
        <w:p>
          <w:pPr>
            <w:pStyle w:val="Normal"/>
            <w:widowControl w:val="false"/>
            <w:rPr>
              <w:b/>
              <w:b/>
            </w:rPr>
          </w:pPr>
          <w:r>
            <w:rPr>
              <w:b/>
            </w:rPr>
            <w:t>Libertad 6 de Zaragoza</w:t>
          </w:r>
        </w:p>
      </w:tc>
      <w:tc>
        <w:tcPr>
          <w:tcW w:w="3843" w:type="dxa"/>
          <w:tcBorders/>
          <w:shd w:color="auto" w:fill="auto" w:val="clear"/>
          <w:vAlign w:val="center"/>
        </w:tcPr>
        <w:p>
          <w:pPr>
            <w:pStyle w:val="Normal"/>
            <w:widowControl w:val="false"/>
            <w:spacing w:lineRule="auto" w:line="240"/>
            <w:rPr>
              <w:b/>
              <w:b/>
              <w:sz w:val="24"/>
              <w:szCs w:val="24"/>
              <w:u w:val="single"/>
            </w:rPr>
          </w:pPr>
          <w:r>
            <w:rPr>
              <w:b/>
              <w:sz w:val="24"/>
              <w:szCs w:val="24"/>
              <w:u w:val="single"/>
            </w:rPr>
            <w:t>Nota de prensa</w:t>
          </w:r>
        </w:p>
      </w:tc>
      <w:tc>
        <w:tcPr>
          <w:tcW w:w="1497" w:type="dxa"/>
          <w:tcBorders/>
          <w:shd w:color="auto" w:fill="auto" w:val="clear"/>
          <w:vAlign w:val="center"/>
        </w:tcPr>
        <w:p>
          <w:pPr>
            <w:pStyle w:val="Normal"/>
            <w:widowControl w:val="false"/>
            <w:spacing w:lineRule="auto" w:line="240"/>
            <w:jc w:val="right"/>
            <w:rPr>
              <w:i/>
              <w:i/>
            </w:rPr>
          </w:pPr>
          <w:r>
            <w:rPr>
              <w:i/>
            </w:rPr>
            <w:t>13/04/2024</w:t>
          </w:r>
        </w:p>
      </w:tc>
    </w:tr>
  </w:tbl>
  <w:p>
    <w:pPr>
      <w:pStyle w:val="Normal"/>
      <w:rPr/>
    </w:pPr>
    <w:r>
      <w:rPr/>
      <mc:AlternateContent>
        <mc:Choice Requires="wps">
          <w:drawing>
            <wp:inline distT="0" distB="0" distL="0" distR="0">
              <wp:extent cx="635" cy="19050"/>
              <wp:effectExtent l="0" t="0" r="0" b="0"/>
              <wp:docPr id="2" name="Forma1"/>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1.55pt;width:0pt;height:1.45pt;mso-wrap-style:none;v-text-anchor:middle;mso-position-vertical:top">
              <v:fill o:detectmouseclick="t" type="solid" color2="#5f5f5f"/>
              <v:stroke color="#3465a4" joinstyle="round" endcap="flat"/>
              <w10:wrap type="square"/>
            </v:rect>
          </w:pict>
        </mc:Fallback>
      </mc:AlternateContent>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es-ES" w:eastAsia="es-ES" w:bidi="ar-SA"/>
    </w:rPr>
  </w:style>
  <w:style w:type="paragraph" w:styleId="Ttulo1">
    <w:name w:val="Heading 1"/>
    <w:basedOn w:val="Normal"/>
    <w:next w:val="Normal"/>
    <w:qFormat/>
    <w:pPr>
      <w:keepNext w:val="true"/>
      <w:keepLines/>
      <w:spacing w:before="400" w:after="120"/>
      <w:outlineLvl w:val="0"/>
    </w:pPr>
    <w:rPr>
      <w:sz w:val="40"/>
      <w:szCs w:val="40"/>
    </w:rPr>
  </w:style>
  <w:style w:type="paragraph" w:styleId="Ttulo2">
    <w:name w:val="Heading 2"/>
    <w:basedOn w:val="Normal"/>
    <w:next w:val="Normal"/>
    <w:qFormat/>
    <w:pPr>
      <w:keepNext w:val="true"/>
      <w:keepLines/>
      <w:spacing w:before="360" w:after="120"/>
      <w:outlineLvl w:val="1"/>
    </w:pPr>
    <w:rPr>
      <w:sz w:val="32"/>
      <w:szCs w:val="32"/>
    </w:rPr>
  </w:style>
  <w:style w:type="paragraph" w:styleId="Ttulo3">
    <w:name w:val="Heading 3"/>
    <w:basedOn w:val="Normal"/>
    <w:next w:val="Normal"/>
    <w:qFormat/>
    <w:pPr>
      <w:keepNext w:val="true"/>
      <w:keepLines/>
      <w:spacing w:before="320" w:after="80"/>
      <w:outlineLvl w:val="2"/>
    </w:pPr>
    <w:rPr>
      <w:color w:val="434343"/>
      <w:sz w:val="28"/>
      <w:szCs w:val="28"/>
    </w:rPr>
  </w:style>
  <w:style w:type="paragraph" w:styleId="Ttulo4">
    <w:name w:val="Heading 4"/>
    <w:basedOn w:val="Normal"/>
    <w:next w:val="Normal"/>
    <w:qFormat/>
    <w:pPr>
      <w:keepNext w:val="true"/>
      <w:keepLines/>
      <w:spacing w:before="280" w:after="80"/>
      <w:outlineLvl w:val="3"/>
    </w:pPr>
    <w:rPr>
      <w:color w:val="666666"/>
      <w:sz w:val="24"/>
      <w:szCs w:val="24"/>
    </w:rPr>
  </w:style>
  <w:style w:type="paragraph" w:styleId="Ttulo5">
    <w:name w:val="Heading 5"/>
    <w:basedOn w:val="Normal"/>
    <w:next w:val="Normal"/>
    <w:qFormat/>
    <w:pPr>
      <w:keepNext w:val="true"/>
      <w:keepLines/>
      <w:spacing w:before="240" w:after="80"/>
      <w:outlineLvl w:val="4"/>
    </w:pPr>
    <w:rPr>
      <w:color w:val="666666"/>
    </w:rPr>
  </w:style>
  <w:style w:type="paragraph" w:styleId="Ttulo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d20b05"/>
    <w:rPr/>
  </w:style>
  <w:style w:type="character" w:styleId="PiedepginaCar" w:customStyle="1">
    <w:name w:val="Pie de página Car"/>
    <w:basedOn w:val="DefaultParagraphFont"/>
    <w:uiPriority w:val="99"/>
    <w:qFormat/>
    <w:rsid w:val="00d20b05"/>
    <w:rPr/>
  </w:style>
  <w:style w:type="character" w:styleId="EnlacedeInternet">
    <w:name w:val="Enlace de Internet"/>
    <w:basedOn w:val="DefaultParagraphFont"/>
    <w:uiPriority w:val="99"/>
    <w:unhideWhenUsed/>
    <w:rsid w:val="00e75627"/>
    <w:rPr>
      <w:color w:val="0000FF" w:themeColor="hyperlink"/>
      <w:u w:val="single"/>
    </w:rPr>
  </w:style>
  <w:style w:type="character" w:styleId="Css1qaijid" w:customStyle="1">
    <w:name w:val="css-1qaijid"/>
    <w:basedOn w:val="DefaultParagraphFont"/>
    <w:qFormat/>
    <w:rsid w:val="00fe4b91"/>
    <w:rPr/>
  </w:style>
  <w:style w:type="character" w:styleId="EnlacedeInternetvisitado" w:customStyle="1">
    <w:name w:val="Enlace de Internet visitado"/>
    <w:rPr>
      <w:color w:val="800000"/>
      <w:u w:val="single"/>
    </w:rPr>
  </w:style>
  <w:style w:type="paragraph" w:styleId="Ttulo">
    <w:name w:val="Título"/>
    <w:basedOn w:val="Normal"/>
    <w:next w:val="Cuerpodetexto"/>
    <w:qFormat/>
    <w:pPr>
      <w:keepNext w:val="true"/>
      <w:spacing w:before="240" w:after="120"/>
    </w:pPr>
    <w:rPr>
      <w:rFonts w:ascii="Ubuntu" w:hAnsi="Ubuntu"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ascii="Ubuntu" w:hAnsi="Ubuntu" w:cs="Lohit Devanagari"/>
    </w:rPr>
  </w:style>
  <w:style w:type="paragraph" w:styleId="Leyenda">
    <w:name w:val="Caption"/>
    <w:basedOn w:val="Normal"/>
    <w:qFormat/>
    <w:pPr>
      <w:suppressLineNumbers/>
      <w:spacing w:before="120" w:after="120"/>
    </w:pPr>
    <w:rPr>
      <w:rFonts w:ascii="Ubuntu" w:hAnsi="Ubuntu" w:cs="Lohit Devanagari"/>
      <w:i/>
      <w:iCs/>
      <w:sz w:val="24"/>
      <w:szCs w:val="24"/>
    </w:rPr>
  </w:style>
  <w:style w:type="paragraph" w:styleId="Ndice" w:customStyle="1">
    <w:name w:val="Índice"/>
    <w:basedOn w:val="Normal"/>
    <w:qFormat/>
    <w:pPr>
      <w:suppressLineNumbers/>
    </w:pPr>
    <w:rPr>
      <w:rFonts w:ascii="Ubuntu" w:hAnsi="Ubuntu" w:cs="Lohit Devanagari"/>
    </w:rPr>
  </w:style>
  <w:style w:type="paragraph" w:styleId="Ttulogeneral">
    <w:name w:val="Title"/>
    <w:basedOn w:val="Normal"/>
    <w:next w:val="Cuerpodetexto"/>
    <w:qFormat/>
    <w:pPr>
      <w:keepNext w:val="true"/>
      <w:keepLines/>
      <w:spacing w:before="0" w:after="60"/>
    </w:pPr>
    <w:rPr>
      <w:sz w:val="52"/>
      <w:szCs w:val="52"/>
    </w:rPr>
  </w:style>
  <w:style w:type="paragraph" w:styleId="Caption">
    <w:name w:val="caption"/>
    <w:basedOn w:val="Normal"/>
    <w:qFormat/>
    <w:pPr>
      <w:suppressLineNumbers/>
      <w:spacing w:before="120" w:after="120"/>
    </w:pPr>
    <w:rPr>
      <w:rFonts w:ascii="Ubuntu" w:hAnsi="Ubuntu" w:cs="Lohit Devanagari"/>
      <w:i/>
      <w:iCs/>
      <w:sz w:val="24"/>
      <w:szCs w:val="24"/>
    </w:rPr>
  </w:style>
  <w:style w:type="paragraph" w:styleId="Subttulo">
    <w:name w:val="Subtitle"/>
    <w:basedOn w:val="Normal"/>
    <w:next w:val="Normal"/>
    <w:qFormat/>
    <w:pPr>
      <w:keepNext w:val="true"/>
      <w:keepLines/>
      <w:spacing w:before="0" w:after="320"/>
    </w:pPr>
    <w:rPr>
      <w:color w:val="666666"/>
      <w:sz w:val="30"/>
      <w:szCs w:val="30"/>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d20b05"/>
    <w:pPr>
      <w:tabs>
        <w:tab w:val="clear" w:pos="720"/>
        <w:tab w:val="center" w:pos="4252" w:leader="none"/>
        <w:tab w:val="right" w:pos="8504" w:leader="none"/>
      </w:tabs>
      <w:spacing w:lineRule="auto" w:line="240"/>
    </w:pPr>
    <w:rPr/>
  </w:style>
  <w:style w:type="paragraph" w:styleId="Piedepgina">
    <w:name w:val="Footer"/>
    <w:basedOn w:val="Normal"/>
    <w:link w:val="PiedepginaCar"/>
    <w:uiPriority w:val="99"/>
    <w:unhideWhenUsed/>
    <w:rsid w:val="00d20b05"/>
    <w:pPr>
      <w:tabs>
        <w:tab w:val="clear" w:pos="720"/>
        <w:tab w:val="center" w:pos="4252" w:leader="none"/>
        <w:tab w:val="right" w:pos="8504" w:leader="none"/>
      </w:tabs>
      <w:spacing w:lineRule="auto" w:line="240"/>
    </w:pPr>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teo.org/project/libertad-6-de-zaragoza" TargetMode="External"/><Relationship Id="rId3" Type="http://schemas.openxmlformats.org/officeDocument/2006/relationships/hyperlink" Target="https://www.libertad6dezaragoza.info/"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libertad6dezaragoza.info/" TargetMode="External"/><Relationship Id="rId2" Type="http://schemas.openxmlformats.org/officeDocument/2006/relationships/hyperlink" Target="mailto:contacto@libertad6dezaragoza.info" TargetMode="External"/><Relationship Id="rId3" Type="http://schemas.openxmlformats.org/officeDocument/2006/relationships/hyperlink" Target="https://twitter.com/Libertad6Zgz/" TargetMode="External"/><Relationship Id="rId4" Type="http://schemas.openxmlformats.org/officeDocument/2006/relationships/hyperlink" Target="https://www.instagram.com/libertad6zgz/"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513</TotalTime>
  <Application>LibreOffice/7.3.7.2$Linux_X86_64 LibreOffice_project/30$Build-2</Application>
  <AppVersion>15.0000</AppVersion>
  <Pages>1</Pages>
  <Words>474</Words>
  <Characters>2412</Characters>
  <CharactersWithSpaces>2871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2024-02-08T12:02:00Z</dcterms:created>
  <dc:creator>usuariolocal</dc:creator>
  <dc:description/>
  <dc:language>es-ES</dc:language>
  <cp:lastModifiedBy/>
  <cp:lastPrinted>2024-02-09T10:05:00Z</cp:lastPrinted>
  <dcterms:modified xsi:type="dcterms:W3CDTF">2024-04-13T22:16:44Z</dcterms:modified>
  <cp:revision>94</cp:revision>
  <dc:subject/>
  <dc:title/>
</cp:coreProperties>
</file>

<file path=docProps/custom.xml><?xml version="1.0" encoding="utf-8"?>
<Properties xmlns="http://schemas.openxmlformats.org/officeDocument/2006/custom-properties" xmlns:vt="http://schemas.openxmlformats.org/officeDocument/2006/docPropsVTypes"/>
</file>