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E8" w:rsidRDefault="009467B6">
      <w:pPr>
        <w:jc w:val="both"/>
        <w:rPr>
          <w:b/>
          <w:sz w:val="28"/>
          <w:szCs w:val="28"/>
        </w:rPr>
      </w:pPr>
      <w:r>
        <w:rPr>
          <w:b/>
          <w:sz w:val="28"/>
          <w:szCs w:val="28"/>
        </w:rPr>
        <w:t>C</w:t>
      </w:r>
      <w:r w:rsidR="00185393" w:rsidRPr="00185393">
        <w:rPr>
          <w:b/>
          <w:sz w:val="28"/>
          <w:szCs w:val="28"/>
        </w:rPr>
        <w:t>onvoca</w:t>
      </w:r>
      <w:r>
        <w:rPr>
          <w:b/>
          <w:sz w:val="28"/>
          <w:szCs w:val="28"/>
        </w:rPr>
        <w:t>da</w:t>
      </w:r>
      <w:r w:rsidR="00185393" w:rsidRPr="00185393">
        <w:rPr>
          <w:b/>
          <w:sz w:val="28"/>
          <w:szCs w:val="28"/>
        </w:rPr>
        <w:t xml:space="preserve"> una manifestación en respuesta al ingreso en prisión de </w:t>
      </w:r>
      <w:r>
        <w:rPr>
          <w:b/>
          <w:sz w:val="28"/>
          <w:szCs w:val="28"/>
        </w:rPr>
        <w:t>los 6 de Zaragoza</w:t>
      </w:r>
    </w:p>
    <w:p w:rsidR="006940E8" w:rsidRDefault="006940E8">
      <w:pPr>
        <w:jc w:val="both"/>
      </w:pPr>
    </w:p>
    <w:p w:rsidR="006940E8" w:rsidRDefault="00185393">
      <w:pPr>
        <w:jc w:val="both"/>
        <w:rPr>
          <w:i/>
          <w:sz w:val="24"/>
          <w:szCs w:val="24"/>
        </w:rPr>
      </w:pPr>
      <w:r>
        <w:rPr>
          <w:i/>
          <w:sz w:val="24"/>
          <w:szCs w:val="24"/>
        </w:rPr>
        <w:t>En los pró</w:t>
      </w:r>
      <w:r w:rsidR="006B618F">
        <w:rPr>
          <w:i/>
          <w:sz w:val="24"/>
          <w:szCs w:val="24"/>
        </w:rPr>
        <w:t>ximos días entrarán en prisión tres</w:t>
      </w:r>
      <w:r>
        <w:rPr>
          <w:i/>
          <w:sz w:val="24"/>
          <w:szCs w:val="24"/>
        </w:rPr>
        <w:t xml:space="preserve"> de los </w:t>
      </w:r>
      <w:r w:rsidR="006B618F">
        <w:rPr>
          <w:i/>
          <w:sz w:val="24"/>
          <w:szCs w:val="24"/>
        </w:rPr>
        <w:t>cuatro</w:t>
      </w:r>
      <w:r>
        <w:rPr>
          <w:i/>
          <w:sz w:val="24"/>
          <w:szCs w:val="24"/>
        </w:rPr>
        <w:t xml:space="preserve"> condenados a penas de 4 años y 9 meses de cárcel por participar en una movilización ante la extrema derecha.</w:t>
      </w:r>
    </w:p>
    <w:p w:rsidR="006940E8" w:rsidRDefault="006940E8">
      <w:pPr>
        <w:jc w:val="both"/>
        <w:rPr>
          <w:i/>
          <w:sz w:val="24"/>
          <w:szCs w:val="24"/>
        </w:rPr>
      </w:pPr>
    </w:p>
    <w:p w:rsidR="006940E8" w:rsidRDefault="006940E8">
      <w:pPr>
        <w:jc w:val="both"/>
      </w:pPr>
    </w:p>
    <w:p w:rsidR="00543DFC" w:rsidRDefault="008B1DCF">
      <w:pPr>
        <w:jc w:val="both"/>
      </w:pPr>
      <w:r>
        <w:rPr>
          <w:b/>
        </w:rPr>
        <w:t>Miércoles, 10</w:t>
      </w:r>
      <w:r w:rsidR="00D01D18">
        <w:rPr>
          <w:b/>
        </w:rPr>
        <w:t xml:space="preserve"> de abril de 2024.- </w:t>
      </w:r>
      <w:r w:rsidR="00543DFC">
        <w:t>L</w:t>
      </w:r>
      <w:r w:rsidR="00D01D18">
        <w:t xml:space="preserve">a plataforma “Libertad 6 de Zaragoza” ha </w:t>
      </w:r>
      <w:r w:rsidR="00543DFC">
        <w:t>convocado una manifestación para el sábado 13 de abril tras no haberse suspendido el ingreso en prisión de los condenados por el Tribunal Supremo. La movilización, que saldrá desde la Plaza San Miguel de Zaragoza a las 20h, exigirá la paralización de la entrada en la cárcel para todos los encausados hasta que se resuelva el indulto por parte del Gobierno.</w:t>
      </w:r>
    </w:p>
    <w:p w:rsidR="00E75627" w:rsidRDefault="00E75627">
      <w:pPr>
        <w:jc w:val="both"/>
      </w:pPr>
    </w:p>
    <w:p w:rsidR="00E75627" w:rsidRDefault="00E75627" w:rsidP="00E75627">
      <w:pPr>
        <w:jc w:val="both"/>
      </w:pPr>
      <w:r>
        <w:t>Inicialmente, el límite del ingreso en prisión estaba fijado para el miércoles 10 de abril, pero ha sido aplazado para el lunes 15 y martes 16 para tres de los encausados. El cuarto de ellos todavía no tiene fecha</w:t>
      </w:r>
      <w:r w:rsidR="00DD4AB0">
        <w:t>.</w:t>
      </w:r>
      <w:bookmarkStart w:id="0" w:name="_GoBack"/>
      <w:bookmarkEnd w:id="0"/>
    </w:p>
    <w:p w:rsidR="00E75627" w:rsidRDefault="00E75627">
      <w:pPr>
        <w:jc w:val="both"/>
      </w:pPr>
    </w:p>
    <w:p w:rsidR="00E75627" w:rsidRDefault="00E75627">
      <w:pPr>
        <w:jc w:val="both"/>
      </w:pPr>
      <w:r>
        <w:t>D</w:t>
      </w:r>
      <w:r>
        <w:t xml:space="preserve">esde la plataforma señalan que “esta incertidumbre en la resolución del proceso y los cambios de fechas supone un sufrimiento para los encausados y sus familias que es imposible de reparar”. “Sus planes vitales, proyectos de estudios y profesionales se han visto truncados durante los </w:t>
      </w:r>
      <w:r>
        <w:t>últimos cinco</w:t>
      </w:r>
      <w:r>
        <w:t xml:space="preserve"> años y la agonía se está arrastrando todavía más en estas últimas semanas”, sentencian.</w:t>
      </w:r>
    </w:p>
    <w:p w:rsidR="00E75627" w:rsidRDefault="00E75627">
      <w:pPr>
        <w:jc w:val="both"/>
      </w:pPr>
    </w:p>
    <w:p w:rsidR="00E75627" w:rsidRDefault="00E75627" w:rsidP="00E75627">
      <w:pPr>
        <w:jc w:val="both"/>
      </w:pPr>
      <w:r>
        <w:t>Una vez terminado el proceso judicial, será el Gobierno de coalición PSOE-Sumar el que deba determinar si estos jóvenes son indultados.</w:t>
      </w:r>
      <w:r>
        <w:t xml:space="preserve"> A la solicitud de indulto</w:t>
      </w:r>
      <w:r w:rsidR="00D336D8">
        <w:t>,</w:t>
      </w:r>
      <w:r>
        <w:t xml:space="preserve"> registrada por los condenados ante el Ministerio de Justicia la semana pasada</w:t>
      </w:r>
      <w:r w:rsidR="00D336D8">
        <w:t>,</w:t>
      </w:r>
      <w:r>
        <w:t xml:space="preserve"> se adjuntaron más de 10.000 firmas de personas y organizaciones, según </w:t>
      </w:r>
      <w:r w:rsidR="00D336D8">
        <w:t>informaban los portavoces de la plataforma</w:t>
      </w:r>
      <w:r>
        <w:t xml:space="preserve"> en rueda de prensa la semana pasada.</w:t>
      </w:r>
    </w:p>
    <w:p w:rsidR="00543DFC" w:rsidRDefault="00543DFC">
      <w:pPr>
        <w:jc w:val="both"/>
      </w:pPr>
    </w:p>
    <w:p w:rsidR="00543DFC" w:rsidRDefault="00E75627">
      <w:pPr>
        <w:jc w:val="both"/>
      </w:pPr>
      <w:r>
        <w:t xml:space="preserve">En cuanto a la </w:t>
      </w:r>
      <w:hyperlink r:id="rId6" w:history="1">
        <w:r w:rsidRPr="00E75627">
          <w:rPr>
            <w:rStyle w:val="Hipervnculo"/>
          </w:rPr>
          <w:t>recaudación de fondos</w:t>
        </w:r>
      </w:hyperlink>
      <w:r>
        <w:t xml:space="preserve"> que lanzaron pasado el lunes 1 de abril, ya se han recopilado más de 20.000€ de los 50.000€ que son requeridos para cubrir</w:t>
      </w:r>
      <w:r w:rsidR="00D336D8">
        <w:t xml:space="preserve"> las cuantiosas</w:t>
      </w:r>
      <w:r>
        <w:t xml:space="preserve"> multas y gastos derivados del proceso judicial.</w:t>
      </w:r>
    </w:p>
    <w:p w:rsidR="00E75627" w:rsidRDefault="00E75627">
      <w:pPr>
        <w:jc w:val="both"/>
      </w:pPr>
    </w:p>
    <w:p w:rsidR="006940E8" w:rsidRDefault="00E75627" w:rsidP="007D3F9A">
      <w:pPr>
        <w:jc w:val="both"/>
      </w:pPr>
      <w:r>
        <w:t xml:space="preserve">Desde la plataforma “Libertad 6 de Zaragoza” llaman a la ciudadanía zaragozana, aragonesa y del resto del Estado a </w:t>
      </w:r>
      <w:r w:rsidR="007D3F9A">
        <w:t>inundar las calles este sábado y continuar con la solidaridad.</w:t>
      </w:r>
      <w:r w:rsidR="00D336D8">
        <w:t xml:space="preserve"> “Es necesario frenar cuanto antes esta injusticia que se está cometiendo sobre</w:t>
      </w:r>
      <w:r w:rsidR="00D336D8">
        <w:t xml:space="preserve"> cuatro jóvenes sin ninguna prueba más que la palabra de la policía</w:t>
      </w:r>
      <w:r w:rsidR="00D336D8">
        <w:t>, simplemente por</w:t>
      </w:r>
      <w:r w:rsidR="00D336D8" w:rsidRPr="00D336D8">
        <w:t xml:space="preserve"> manifestarse ante la extrema derecha</w:t>
      </w:r>
      <w:r w:rsidR="00D336D8">
        <w:t>”, finalizan.</w:t>
      </w:r>
    </w:p>
    <w:p w:rsidR="006940E8" w:rsidRDefault="006940E8">
      <w:pPr>
        <w:jc w:val="both"/>
      </w:pPr>
    </w:p>
    <w:p w:rsidR="006940E8" w:rsidRDefault="006940E8">
      <w:pPr>
        <w:jc w:val="both"/>
      </w:pPr>
    </w:p>
    <w:p w:rsidR="006940E8" w:rsidRDefault="00D01D18">
      <w:pPr>
        <w:jc w:val="both"/>
      </w:pPr>
      <w:r>
        <w:rPr>
          <w:b/>
        </w:rPr>
        <w:t>Más información de la plataforma y del caso:</w:t>
      </w:r>
      <w:r>
        <w:t xml:space="preserve"> </w:t>
      </w:r>
      <w:hyperlink r:id="rId7">
        <w:r>
          <w:rPr>
            <w:rStyle w:val="EnlacedeInternet"/>
            <w:color w:val="1155CC"/>
          </w:rPr>
          <w:t>https://www.libertad6dezaragoza.info/</w:t>
        </w:r>
      </w:hyperlink>
    </w:p>
    <w:sectPr w:rsidR="006940E8">
      <w:headerReference w:type="default" r:id="rId8"/>
      <w:footerReference w:type="default" r:id="rId9"/>
      <w:pgSz w:w="11906" w:h="16838"/>
      <w:pgMar w:top="777" w:right="1133" w:bottom="777" w:left="1133" w:header="720" w:footer="72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C8" w:rsidRDefault="008927C8">
      <w:pPr>
        <w:spacing w:line="240" w:lineRule="auto"/>
      </w:pPr>
      <w:r>
        <w:separator/>
      </w:r>
    </w:p>
  </w:endnote>
  <w:endnote w:type="continuationSeparator" w:id="0">
    <w:p w:rsidR="008927C8" w:rsidRDefault="00892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Times New Roman"/>
    <w:charset w:val="01"/>
    <w:family w:val="auto"/>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E8" w:rsidRDefault="006940E8">
    <w:pPr>
      <w:jc w:val="right"/>
    </w:pPr>
  </w:p>
  <w:p w:rsidR="006940E8" w:rsidRDefault="00D01D18">
    <w:pPr>
      <w:jc w:val="right"/>
    </w:pPr>
    <w:r>
      <w:rPr>
        <w:noProof/>
      </w:rPr>
      <mc:AlternateContent>
        <mc:Choice Requires="wps">
          <w:drawing>
            <wp:inline distT="0" distB="0" distL="0" distR="0">
              <wp:extent cx="6121400" cy="19050"/>
              <wp:effectExtent l="0" t="0" r="0" b="0"/>
              <wp:docPr id="3" name="Forma2"/>
              <wp:cNvGraphicFramePr/>
              <a:graphic xmlns:a="http://schemas.openxmlformats.org/drawingml/2006/main">
                <a:graphicData uri="http://schemas.microsoft.com/office/word/2010/wordprocessingShape">
                  <wps:wsp>
                    <wps:cNvSpPr/>
                    <wps:spPr>
                      <a:xfrm>
                        <a:off x="0" y="0"/>
                        <a:ext cx="6121440" cy="1908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Forma2" path="m0,0l-2147483645,0l-2147483645,-2147483646l0,-2147483646xe" fillcolor="#a0a0a0" stroked="f" o:allowincell="f" style="position:absolute;margin-left:0pt;margin-top:-1.55pt;width:481.95pt;height:1.45pt;mso-wrap-style:none;v-text-anchor:middle;mso-position-vertical:top">
              <v:fill o:detectmouseclick="t" type="solid" color2="#5f5f5f"/>
              <v:stroke color="#3465a4" joinstyle="round" endcap="flat"/>
              <w10:wrap type="square"/>
            </v:rect>
          </w:pict>
        </mc:Fallback>
      </mc:AlternateContent>
    </w:r>
  </w:p>
  <w:tbl>
    <w:tblPr>
      <w:tblW w:w="9990" w:type="dxa"/>
      <w:tblInd w:w="-165" w:type="dxa"/>
      <w:tblLayout w:type="fixed"/>
      <w:tblCellMar>
        <w:top w:w="100" w:type="dxa"/>
        <w:left w:w="100" w:type="dxa"/>
        <w:bottom w:w="100" w:type="dxa"/>
        <w:right w:w="100" w:type="dxa"/>
      </w:tblCellMar>
      <w:tblLook w:val="0600" w:firstRow="0" w:lastRow="0" w:firstColumn="0" w:lastColumn="0" w:noHBand="1" w:noVBand="1"/>
    </w:tblPr>
    <w:tblGrid>
      <w:gridCol w:w="4980"/>
      <w:gridCol w:w="3236"/>
      <w:gridCol w:w="1774"/>
    </w:tblGrid>
    <w:tr w:rsidR="006940E8">
      <w:tc>
        <w:tcPr>
          <w:tcW w:w="4980" w:type="dxa"/>
          <w:shd w:val="clear" w:color="auto" w:fill="auto"/>
        </w:tcPr>
        <w:p w:rsidR="006940E8" w:rsidRDefault="008927C8">
          <w:pPr>
            <w:widowControl w:val="0"/>
            <w:spacing w:line="240" w:lineRule="auto"/>
          </w:pPr>
          <w:hyperlink r:id="rId1">
            <w:r w:rsidR="00D01D18">
              <w:rPr>
                <w:rStyle w:val="EnlacedeInternet"/>
                <w:color w:val="1155CC"/>
                <w:u w:val="none"/>
              </w:rPr>
              <w:t>libertad6dezaragoza.info</w:t>
            </w:r>
          </w:hyperlink>
        </w:p>
        <w:p w:rsidR="006940E8" w:rsidRDefault="008927C8">
          <w:pPr>
            <w:widowControl w:val="0"/>
            <w:spacing w:line="240" w:lineRule="auto"/>
          </w:pPr>
          <w:hyperlink r:id="rId2">
            <w:r w:rsidR="00D01D18">
              <w:rPr>
                <w:rStyle w:val="EnlacedeInternet"/>
                <w:color w:val="1155CC"/>
                <w:u w:val="none"/>
              </w:rPr>
              <w:t>contacto@libertad6dezaragoza.info</w:t>
            </w:r>
          </w:hyperlink>
        </w:p>
      </w:tc>
      <w:tc>
        <w:tcPr>
          <w:tcW w:w="3236" w:type="dxa"/>
          <w:shd w:val="clear" w:color="auto" w:fill="auto"/>
        </w:tcPr>
        <w:p w:rsidR="006940E8" w:rsidRDefault="008927C8">
          <w:pPr>
            <w:widowControl w:val="0"/>
          </w:pPr>
          <w:hyperlink r:id="rId3">
            <w:r w:rsidR="00D01D18">
              <w:rPr>
                <w:rStyle w:val="EnlacedeInternet"/>
                <w:color w:val="1155CC"/>
                <w:u w:val="none"/>
              </w:rPr>
              <w:t>twitter.com/Libertad6Zgz</w:t>
            </w:r>
          </w:hyperlink>
        </w:p>
        <w:p w:rsidR="006940E8" w:rsidRDefault="008927C8">
          <w:pPr>
            <w:widowControl w:val="0"/>
          </w:pPr>
          <w:hyperlink r:id="rId4">
            <w:r w:rsidR="00D01D18">
              <w:rPr>
                <w:rStyle w:val="EnlacedeInternet"/>
                <w:color w:val="1155CC"/>
                <w:u w:val="none"/>
              </w:rPr>
              <w:t>instagram.com/libertad6zgz</w:t>
            </w:r>
          </w:hyperlink>
        </w:p>
      </w:tc>
      <w:tc>
        <w:tcPr>
          <w:tcW w:w="1774" w:type="dxa"/>
          <w:shd w:val="clear" w:color="auto" w:fill="auto"/>
          <w:vAlign w:val="bottom"/>
        </w:tcPr>
        <w:p w:rsidR="006940E8" w:rsidRDefault="00D01D18">
          <w:pPr>
            <w:widowControl w:val="0"/>
            <w:jc w:val="right"/>
          </w:pPr>
          <w:r>
            <w:fldChar w:fldCharType="begin"/>
          </w:r>
          <w:r>
            <w:instrText xml:space="preserve"> PAGE </w:instrText>
          </w:r>
          <w:r>
            <w:fldChar w:fldCharType="separate"/>
          </w:r>
          <w:r w:rsidR="00DD4AB0">
            <w:rPr>
              <w:noProof/>
            </w:rPr>
            <w:t>1</w:t>
          </w:r>
          <w:r>
            <w:fldChar w:fldCharType="end"/>
          </w:r>
        </w:p>
      </w:tc>
    </w:tr>
  </w:tbl>
  <w:p w:rsidR="006940E8" w:rsidRDefault="006940E8">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C8" w:rsidRDefault="008927C8">
      <w:pPr>
        <w:spacing w:line="240" w:lineRule="auto"/>
      </w:pPr>
      <w:r>
        <w:separator/>
      </w:r>
    </w:p>
  </w:footnote>
  <w:footnote w:type="continuationSeparator" w:id="0">
    <w:p w:rsidR="008927C8" w:rsidRDefault="008927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E8" w:rsidRDefault="006940E8">
    <w:pPr>
      <w:rPr>
        <w:sz w:val="2"/>
        <w:szCs w:val="2"/>
      </w:rPr>
    </w:pPr>
  </w:p>
  <w:tbl>
    <w:tblPr>
      <w:tblW w:w="10215" w:type="dxa"/>
      <w:jc w:val="center"/>
      <w:tblLayout w:type="fixed"/>
      <w:tblCellMar>
        <w:top w:w="100" w:type="dxa"/>
        <w:left w:w="100" w:type="dxa"/>
        <w:bottom w:w="100" w:type="dxa"/>
        <w:right w:w="100" w:type="dxa"/>
      </w:tblCellMar>
      <w:tblLook w:val="0600" w:firstRow="0" w:lastRow="0" w:firstColumn="0" w:lastColumn="0" w:noHBand="1" w:noVBand="1"/>
    </w:tblPr>
    <w:tblGrid>
      <w:gridCol w:w="1097"/>
      <w:gridCol w:w="3778"/>
      <w:gridCol w:w="3842"/>
      <w:gridCol w:w="1498"/>
    </w:tblGrid>
    <w:tr w:rsidR="006940E8">
      <w:trPr>
        <w:trHeight w:val="1044"/>
        <w:jc w:val="center"/>
      </w:trPr>
      <w:tc>
        <w:tcPr>
          <w:tcW w:w="1096" w:type="dxa"/>
          <w:shd w:val="clear" w:color="auto" w:fill="auto"/>
          <w:vAlign w:val="center"/>
        </w:tcPr>
        <w:p w:rsidR="006940E8" w:rsidRDefault="00D01D18">
          <w:pPr>
            <w:widowControl w:val="0"/>
          </w:pPr>
          <w:r>
            <w:rPr>
              <w:noProof/>
            </w:rPr>
            <w:drawing>
              <wp:inline distT="0" distB="0" distL="0" distR="0">
                <wp:extent cx="571500" cy="571500"/>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71500" cy="571500"/>
                        </a:xfrm>
                        <a:prstGeom prst="rect">
                          <a:avLst/>
                        </a:prstGeom>
                      </pic:spPr>
                    </pic:pic>
                  </a:graphicData>
                </a:graphic>
              </wp:inline>
            </w:drawing>
          </w:r>
        </w:p>
      </w:tc>
      <w:tc>
        <w:tcPr>
          <w:tcW w:w="3778" w:type="dxa"/>
          <w:shd w:val="clear" w:color="auto" w:fill="auto"/>
          <w:vAlign w:val="center"/>
        </w:tcPr>
        <w:p w:rsidR="006940E8" w:rsidRDefault="00D01D18">
          <w:pPr>
            <w:widowControl w:val="0"/>
            <w:rPr>
              <w:b/>
            </w:rPr>
          </w:pPr>
          <w:r>
            <w:rPr>
              <w:b/>
            </w:rPr>
            <w:t>Libertad 6 de Zaragoza</w:t>
          </w:r>
        </w:p>
      </w:tc>
      <w:tc>
        <w:tcPr>
          <w:tcW w:w="3842" w:type="dxa"/>
          <w:shd w:val="clear" w:color="auto" w:fill="auto"/>
          <w:vAlign w:val="center"/>
        </w:tcPr>
        <w:p w:rsidR="006940E8" w:rsidRDefault="00D01D18">
          <w:pPr>
            <w:widowControl w:val="0"/>
            <w:spacing w:line="240" w:lineRule="auto"/>
            <w:rPr>
              <w:b/>
              <w:sz w:val="24"/>
              <w:szCs w:val="24"/>
              <w:u w:val="single"/>
            </w:rPr>
          </w:pPr>
          <w:r>
            <w:rPr>
              <w:b/>
              <w:sz w:val="24"/>
              <w:szCs w:val="24"/>
              <w:u w:val="single"/>
            </w:rPr>
            <w:t>Nota de prensa</w:t>
          </w:r>
        </w:p>
      </w:tc>
      <w:tc>
        <w:tcPr>
          <w:tcW w:w="1498" w:type="dxa"/>
          <w:shd w:val="clear" w:color="auto" w:fill="auto"/>
          <w:vAlign w:val="center"/>
        </w:tcPr>
        <w:p w:rsidR="006940E8" w:rsidRDefault="008B1DCF">
          <w:pPr>
            <w:widowControl w:val="0"/>
            <w:spacing w:line="240" w:lineRule="auto"/>
            <w:jc w:val="right"/>
            <w:rPr>
              <w:i/>
            </w:rPr>
          </w:pPr>
          <w:r>
            <w:rPr>
              <w:i/>
            </w:rPr>
            <w:t>10</w:t>
          </w:r>
          <w:r w:rsidR="00D01D18">
            <w:rPr>
              <w:i/>
            </w:rPr>
            <w:t>/04/2024</w:t>
          </w:r>
        </w:p>
      </w:tc>
    </w:tr>
  </w:tbl>
  <w:p w:rsidR="006940E8" w:rsidRDefault="00D01D18">
    <w:r>
      <w:rPr>
        <w:noProof/>
      </w:rPr>
      <mc:AlternateContent>
        <mc:Choice Requires="wps">
          <w:drawing>
            <wp:inline distT="0" distB="0" distL="0" distR="0">
              <wp:extent cx="635" cy="19050"/>
              <wp:effectExtent l="0" t="0" r="0" b="0"/>
              <wp:docPr id="2" name="Forma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Forma1" path="m0,0l-2147483645,0l-2147483645,-2147483646l0,-2147483646xe" fillcolor="#a0a0a0" stroked="f" o:allowincell="f" style="position:absolute;margin-left:0pt;margin-top:-1.55pt;width:0pt;height:1.45pt;mso-wrap-style:none;v-text-anchor:middle;mso-position-vertical:top">
              <v:fill o:detectmouseclick="t" type="solid" color2="#5f5f5f"/>
              <v:stroke color="#3465a4" joinstyle="round" endcap="flat"/>
              <w10:wrap type="square"/>
            </v:rect>
          </w:pict>
        </mc:Fallback>
      </mc:AlternateContent>
    </w:r>
  </w:p>
  <w:p w:rsidR="006940E8" w:rsidRDefault="006940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E8"/>
    <w:rsid w:val="00185393"/>
    <w:rsid w:val="00255155"/>
    <w:rsid w:val="00356E41"/>
    <w:rsid w:val="00375096"/>
    <w:rsid w:val="0042744F"/>
    <w:rsid w:val="00543DFC"/>
    <w:rsid w:val="006940E8"/>
    <w:rsid w:val="006B618F"/>
    <w:rsid w:val="00737C00"/>
    <w:rsid w:val="007D3F9A"/>
    <w:rsid w:val="007F2011"/>
    <w:rsid w:val="00810317"/>
    <w:rsid w:val="008927C8"/>
    <w:rsid w:val="008B1DCF"/>
    <w:rsid w:val="009467B6"/>
    <w:rsid w:val="009E3B14"/>
    <w:rsid w:val="00A70036"/>
    <w:rsid w:val="00AC5203"/>
    <w:rsid w:val="00B07064"/>
    <w:rsid w:val="00C15F15"/>
    <w:rsid w:val="00D01D18"/>
    <w:rsid w:val="00D336D8"/>
    <w:rsid w:val="00D57F43"/>
    <w:rsid w:val="00DD4AB0"/>
    <w:rsid w:val="00E54D5B"/>
    <w:rsid w:val="00E75627"/>
    <w:rsid w:val="00E93D35"/>
    <w:rsid w:val="00FB08B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F920"/>
  <w15:docId w15:val="{D10E3C55-082D-4966-8610-64E04AAB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20B05"/>
  </w:style>
  <w:style w:type="character" w:customStyle="1" w:styleId="PiedepginaCar">
    <w:name w:val="Pie de página Car"/>
    <w:basedOn w:val="Fuentedeprrafopredeter"/>
    <w:link w:val="Piedepgina"/>
    <w:uiPriority w:val="99"/>
    <w:qFormat/>
    <w:rsid w:val="00D20B05"/>
  </w:style>
  <w:style w:type="character" w:customStyle="1" w:styleId="EnlacedeInternet">
    <w:name w:val="Enlace de Internet"/>
    <w:basedOn w:val="Fuentedeprrafopredeter"/>
    <w:uiPriority w:val="99"/>
    <w:unhideWhenUsed/>
    <w:rsid w:val="003852C0"/>
    <w:rPr>
      <w:color w:val="0000FF" w:themeColor="hyperlink"/>
      <w:u w:val="single"/>
    </w:rPr>
  </w:style>
  <w:style w:type="character" w:customStyle="1" w:styleId="css-1qaijid">
    <w:name w:val="css-1qaijid"/>
    <w:basedOn w:val="Fuentedeprrafopredeter"/>
    <w:qFormat/>
    <w:rsid w:val="00FE4B91"/>
  </w:style>
  <w:style w:type="character" w:customStyle="1" w:styleId="EnlacedeInternetvisitado">
    <w:name w:val="Enlace de Internet visitado"/>
    <w:rPr>
      <w:color w:val="800000"/>
      <w:u w:val="single"/>
    </w:rPr>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ascii="Ubuntu" w:hAnsi="Ubuntu" w:cs="Lohit Devanagari"/>
    </w:rPr>
  </w:style>
  <w:style w:type="paragraph" w:styleId="Descripcin">
    <w:name w:val="caption"/>
    <w:basedOn w:val="Normal"/>
    <w:qFormat/>
    <w:pPr>
      <w:suppressLineNumbers/>
      <w:spacing w:before="120" w:after="120"/>
    </w:pPr>
    <w:rPr>
      <w:rFonts w:ascii="Ubuntu" w:hAnsi="Ubuntu" w:cs="Lohit Devanagari"/>
      <w:i/>
      <w:iCs/>
      <w:sz w:val="24"/>
      <w:szCs w:val="24"/>
    </w:rPr>
  </w:style>
  <w:style w:type="paragraph" w:customStyle="1" w:styleId="ndice">
    <w:name w:val="Índice"/>
    <w:basedOn w:val="Normal"/>
    <w:qFormat/>
    <w:pPr>
      <w:suppressLineNumbers/>
    </w:pPr>
    <w:rPr>
      <w:rFonts w:ascii="Ubuntu" w:hAnsi="Ubuntu" w:cs="Lohit Devanagari"/>
    </w:rPr>
  </w:style>
  <w:style w:type="paragraph" w:styleId="Subttulo">
    <w:name w:val="Subtitle"/>
    <w:basedOn w:val="Normal"/>
    <w:next w:val="Normal"/>
    <w:qFormat/>
    <w:pPr>
      <w:keepNext/>
      <w:keepLines/>
      <w:spacing w:after="320"/>
    </w:pPr>
    <w:rPr>
      <w:color w:val="666666"/>
      <w:sz w:val="30"/>
      <w:szCs w:val="3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D20B05"/>
    <w:pPr>
      <w:tabs>
        <w:tab w:val="center" w:pos="4252"/>
        <w:tab w:val="right" w:pos="8504"/>
      </w:tabs>
      <w:spacing w:line="240" w:lineRule="auto"/>
    </w:pPr>
  </w:style>
  <w:style w:type="paragraph" w:styleId="Piedepgina">
    <w:name w:val="footer"/>
    <w:basedOn w:val="Normal"/>
    <w:link w:val="PiedepginaCar"/>
    <w:uiPriority w:val="99"/>
    <w:unhideWhenUsed/>
    <w:rsid w:val="00D20B05"/>
    <w:pPr>
      <w:tabs>
        <w:tab w:val="center" w:pos="4252"/>
        <w:tab w:val="right" w:pos="8504"/>
      </w:tabs>
      <w:spacing w:line="240" w:lineRule="auto"/>
    </w:p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customStyle="1" w:styleId="TableNormal">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E75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ibertad6dezaragoza.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eo.org/project/libertad-6-de-zarag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Libertad6Zgz/" TargetMode="External"/><Relationship Id="rId2" Type="http://schemas.openxmlformats.org/officeDocument/2006/relationships/hyperlink" Target="mailto:contacto@libertad6dezaragoza.info" TargetMode="External"/><Relationship Id="rId1" Type="http://schemas.openxmlformats.org/officeDocument/2006/relationships/hyperlink" Target="https://libertad6dezaragoza.info/" TargetMode="External"/><Relationship Id="rId4" Type="http://schemas.openxmlformats.org/officeDocument/2006/relationships/hyperlink" Target="https://www.instagram.com/libertad6zg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usuariolocal</dc:creator>
  <dc:description/>
  <cp:lastModifiedBy>Administrador</cp:lastModifiedBy>
  <cp:revision>70</cp:revision>
  <cp:lastPrinted>2024-02-09T10:05:00Z</cp:lastPrinted>
  <dcterms:created xsi:type="dcterms:W3CDTF">2024-02-08T12:02:00Z</dcterms:created>
  <dcterms:modified xsi:type="dcterms:W3CDTF">2024-04-10T15:11:00Z</dcterms:modified>
  <dc:language>es-ES</dc:language>
</cp:coreProperties>
</file>