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69" w:rsidRDefault="00496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Multitudinaria manifestación por la libertad de los 6 de Zaragoza</w:t>
      </w:r>
    </w:p>
    <w:p w:rsidR="007D0F69" w:rsidRDefault="007D0F69">
      <w:pPr>
        <w:jc w:val="both"/>
      </w:pPr>
    </w:p>
    <w:p w:rsidR="005E113C" w:rsidRDefault="00496F2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Más de </w:t>
      </w:r>
      <w:r w:rsidRPr="0020104D">
        <w:rPr>
          <w:i/>
          <w:color w:val="FF0000"/>
          <w:sz w:val="24"/>
          <w:szCs w:val="24"/>
        </w:rPr>
        <w:t xml:space="preserve">X.000 </w:t>
      </w:r>
      <w:r>
        <w:rPr>
          <w:i/>
          <w:sz w:val="24"/>
          <w:szCs w:val="24"/>
        </w:rPr>
        <w:t>personas se han movilizado en Zaragoza en apoyo a los 6 jóvenes condenados por el Tribunal Supremo y reclamando que manifestarse ante la extrema derecha no es delito</w:t>
      </w:r>
      <w:r w:rsidR="005E113C">
        <w:rPr>
          <w:i/>
          <w:sz w:val="24"/>
          <w:szCs w:val="24"/>
        </w:rPr>
        <w:t>.</w:t>
      </w:r>
    </w:p>
    <w:p w:rsidR="00A936FB" w:rsidRPr="00D1318A" w:rsidRDefault="00A936FB">
      <w:pPr>
        <w:jc w:val="both"/>
        <w:rPr>
          <w:i/>
          <w:sz w:val="24"/>
          <w:szCs w:val="24"/>
        </w:rPr>
      </w:pPr>
    </w:p>
    <w:p w:rsidR="007D0F69" w:rsidRDefault="007D0F69">
      <w:pPr>
        <w:jc w:val="both"/>
      </w:pPr>
    </w:p>
    <w:p w:rsidR="00285121" w:rsidRDefault="00496F2C">
      <w:pPr>
        <w:jc w:val="both"/>
      </w:pPr>
      <w:r>
        <w:rPr>
          <w:b/>
        </w:rPr>
        <w:t>Viernes</w:t>
      </w:r>
      <w:r w:rsidR="00E63F1E">
        <w:rPr>
          <w:b/>
        </w:rPr>
        <w:t xml:space="preserve">, </w:t>
      </w:r>
      <w:r>
        <w:rPr>
          <w:b/>
        </w:rPr>
        <w:t>23</w:t>
      </w:r>
      <w:r w:rsidR="00E63F1E">
        <w:rPr>
          <w:b/>
        </w:rPr>
        <w:t xml:space="preserve"> de febrero de 2024.- </w:t>
      </w:r>
      <w:r w:rsidR="0020104D">
        <w:t>Esta tarde se ha realizado en Zaragoza una manifestación convocada por la</w:t>
      </w:r>
      <w:r w:rsidR="005E113C">
        <w:t xml:space="preserve"> p</w:t>
      </w:r>
      <w:r w:rsidR="00E63F1E">
        <w:t>lataforma “</w:t>
      </w:r>
      <w:r w:rsidR="005E113C">
        <w:t>Libertad</w:t>
      </w:r>
      <w:r w:rsidR="00E63F1E">
        <w:t xml:space="preserve"> 6 de Zaragoza”</w:t>
      </w:r>
      <w:r w:rsidR="0020104D">
        <w:t xml:space="preserve">, que ha congregado a más de </w:t>
      </w:r>
      <w:r w:rsidR="0020104D" w:rsidRPr="0020104D">
        <w:rPr>
          <w:color w:val="FF0000"/>
        </w:rPr>
        <w:t xml:space="preserve">X.000 </w:t>
      </w:r>
      <w:r w:rsidR="0020104D">
        <w:t>personas por las calles del centro de la capital aragonesa. Desde la Plaza San Miguel, que daba inicio a la movilización, hasta</w:t>
      </w:r>
      <w:r w:rsidR="008374C0">
        <w:t xml:space="preserve"> su finalización en</w:t>
      </w:r>
      <w:r w:rsidR="0020104D">
        <w:t xml:space="preserve"> la Delegación del Gobierno en la Plaza del Pilar, una multitud de personas han querido mostrar solidaridad con los seis condenados, en especial por los cuatro que tienen penas de prisión</w:t>
      </w:r>
      <w:r w:rsidR="00285121">
        <w:t>.</w:t>
      </w:r>
      <w:bookmarkStart w:id="0" w:name="_GoBack"/>
      <w:bookmarkEnd w:id="0"/>
    </w:p>
    <w:p w:rsidR="00285121" w:rsidRDefault="00285121">
      <w:pPr>
        <w:jc w:val="both"/>
      </w:pPr>
    </w:p>
    <w:p w:rsidR="007D0F69" w:rsidRDefault="00803A85">
      <w:pPr>
        <w:jc w:val="both"/>
      </w:pPr>
      <w:r>
        <w:t>Hace dos semanas, c</w:t>
      </w:r>
      <w:r w:rsidR="00285121">
        <w:t>ientos de personas acudieron a la llamada de la plataforma en respuesta a la dura sentencia del Tribunal Supremo, que difundió el fallo el pasado 6 de febrero imponiendo penas de 4 años y 9 meses de prisión, además de cuantiosas multas económicas.</w:t>
      </w:r>
      <w:r w:rsidR="00FE4B91">
        <w:t xml:space="preserve"> Una sentencia que, tal y como se reconocía en el texto, condena por “coautoría” y no porque haya pruebas directas de su participación en los disturbios </w:t>
      </w:r>
      <w:r w:rsidR="00A936FB">
        <w:t xml:space="preserve">sucedidos </w:t>
      </w:r>
      <w:r w:rsidR="00FE4B91">
        <w:t>tras una manifestación</w:t>
      </w:r>
      <w:r w:rsidR="00A936FB">
        <w:t xml:space="preserve"> y que</w:t>
      </w:r>
      <w:r w:rsidR="00FE4B91">
        <w:t xml:space="preserve"> provocaron las detenciones horas después de los mismos, siendo los testimonios policiales</w:t>
      </w:r>
      <w:r w:rsidR="00A936FB">
        <w:t xml:space="preserve"> en el juicio</w:t>
      </w:r>
      <w:r w:rsidR="00FE4B91">
        <w:t xml:space="preserve"> lo único que sirvió para </w:t>
      </w:r>
      <w:r w:rsidR="00A936FB">
        <w:t>establecer</w:t>
      </w:r>
      <w:r w:rsidR="00FE4B91">
        <w:t xml:space="preserve"> la</w:t>
      </w:r>
      <w:r w:rsidR="00A936FB">
        <w:t xml:space="preserve"> condena</w:t>
      </w:r>
      <w:r w:rsidR="00FE4B91">
        <w:t>.</w:t>
      </w:r>
    </w:p>
    <w:p w:rsidR="00285121" w:rsidRDefault="00285121">
      <w:pPr>
        <w:jc w:val="both"/>
      </w:pPr>
    </w:p>
    <w:p w:rsidR="00FE4B91" w:rsidRDefault="00A936FB" w:rsidP="00A936FB">
      <w:pPr>
        <w:jc w:val="both"/>
        <w:rPr>
          <w:rStyle w:val="css-1qaijid"/>
        </w:rPr>
      </w:pPr>
      <w:r>
        <w:t xml:space="preserve">Según </w:t>
      </w:r>
      <w:r w:rsidR="00803A85">
        <w:t>ha afirmado</w:t>
      </w:r>
      <w:r>
        <w:t xml:space="preserve"> la plataforma, “l</w:t>
      </w:r>
      <w:r w:rsidR="00FE4B91" w:rsidRPr="00FE4B91">
        <w:t>a condena a los 6 de Zaragoza es una condena a todas y todos quienes nos organizamos políticamente en defensa de los derechos democráticos, la igualdad y la libertad</w:t>
      </w:r>
      <w:r w:rsidR="00B05C94">
        <w:t>; l</w:t>
      </w:r>
      <w:r w:rsidR="00FE4B91">
        <w:rPr>
          <w:rStyle w:val="css-1qaijid"/>
        </w:rPr>
        <w:t xml:space="preserve">as detenciones de los </w:t>
      </w:r>
      <w:r w:rsidR="00B05C94">
        <w:rPr>
          <w:rStyle w:val="css-1qaijid"/>
        </w:rPr>
        <w:t>6</w:t>
      </w:r>
      <w:r w:rsidR="00FE4B91">
        <w:rPr>
          <w:rStyle w:val="css-1qaijid"/>
        </w:rPr>
        <w:t xml:space="preserve"> de Zaragoza reflejan la decisión política de criminalizar sistemáticamente la protesta</w:t>
      </w:r>
      <w:r>
        <w:rPr>
          <w:rStyle w:val="css-1qaijid"/>
        </w:rPr>
        <w:t>”.</w:t>
      </w:r>
    </w:p>
    <w:p w:rsidR="00A936FB" w:rsidRDefault="00A936FB" w:rsidP="00A936FB">
      <w:pPr>
        <w:jc w:val="both"/>
        <w:rPr>
          <w:rStyle w:val="css-1qaijid"/>
        </w:rPr>
      </w:pPr>
    </w:p>
    <w:p w:rsidR="00FE4B91" w:rsidRDefault="00A936FB">
      <w:pPr>
        <w:jc w:val="both"/>
        <w:rPr>
          <w:rStyle w:val="css-1qaijid"/>
        </w:rPr>
      </w:pPr>
      <w:r>
        <w:rPr>
          <w:rStyle w:val="css-1qaijid"/>
        </w:rPr>
        <w:t>Además, relacionan esta sentencia con normas vigentes como la conocida como Ley Mordaza, que “</w:t>
      </w:r>
      <w:r w:rsidR="00FE4B91">
        <w:rPr>
          <w:rStyle w:val="css-1qaijid"/>
        </w:rPr>
        <w:t>refuerza el poder político de los aparatos policiales y judiciales</w:t>
      </w:r>
      <w:r>
        <w:rPr>
          <w:rStyle w:val="css-1qaijid"/>
        </w:rPr>
        <w:t>, y que</w:t>
      </w:r>
      <w:r w:rsidR="00FE4B91">
        <w:rPr>
          <w:rStyle w:val="css-1qaijid"/>
        </w:rPr>
        <w:t xml:space="preserve"> este gobierno de coalición y el anterior han </w:t>
      </w:r>
      <w:r>
        <w:rPr>
          <w:rStyle w:val="css-1qaijid"/>
        </w:rPr>
        <w:t>decidido mantener”</w:t>
      </w:r>
      <w:r w:rsidR="00FE4B91">
        <w:rPr>
          <w:rStyle w:val="css-1qaijid"/>
        </w:rPr>
        <w:t xml:space="preserve">. </w:t>
      </w:r>
      <w:r>
        <w:rPr>
          <w:rStyle w:val="css-1qaijid"/>
        </w:rPr>
        <w:t>“</w:t>
      </w:r>
      <w:r w:rsidR="0084363E">
        <w:rPr>
          <w:rStyle w:val="css-1qaijid"/>
        </w:rPr>
        <w:t>Derogar completamente la Ley M</w:t>
      </w:r>
      <w:r w:rsidR="00FE4B91">
        <w:rPr>
          <w:rStyle w:val="css-1qaijid"/>
        </w:rPr>
        <w:t>ordaza es una obligación democrática</w:t>
      </w:r>
      <w:r>
        <w:rPr>
          <w:rStyle w:val="css-1qaijid"/>
        </w:rPr>
        <w:t>”, aseguran</w:t>
      </w:r>
      <w:r w:rsidR="00FE4B91">
        <w:rPr>
          <w:rStyle w:val="css-1qaijid"/>
        </w:rPr>
        <w:t>.</w:t>
      </w:r>
    </w:p>
    <w:p w:rsidR="00FE4B91" w:rsidRDefault="00FE4B91">
      <w:pPr>
        <w:jc w:val="both"/>
        <w:rPr>
          <w:rStyle w:val="css-1qaijid"/>
        </w:rPr>
      </w:pPr>
    </w:p>
    <w:p w:rsidR="00FE4B91" w:rsidRDefault="00A936FB">
      <w:pPr>
        <w:jc w:val="both"/>
        <w:rPr>
          <w:rStyle w:val="css-1qaijid"/>
        </w:rPr>
      </w:pPr>
      <w:r>
        <w:rPr>
          <w:rStyle w:val="css-1qaijid"/>
        </w:rPr>
        <w:t>“</w:t>
      </w:r>
      <w:r w:rsidR="00FE4B91">
        <w:rPr>
          <w:rStyle w:val="css-1qaijid"/>
        </w:rPr>
        <w:t>La condena a 4 años y 9 meses de prisión a los 6 jóvenes de Zaragoza busca castigarlos para instalar el miedo. La libertad de los jóvenes de Zaragoza es nuestro objetivo, la solidaridad es el camino para desbordar la represión</w:t>
      </w:r>
      <w:r>
        <w:rPr>
          <w:rStyle w:val="css-1qaijid"/>
        </w:rPr>
        <w:t>”, finalizan desde la plataforma convocante de la manifestación.</w:t>
      </w:r>
    </w:p>
    <w:p w:rsidR="00FE4B91" w:rsidRDefault="00FE4B91">
      <w:pPr>
        <w:jc w:val="both"/>
      </w:pPr>
    </w:p>
    <w:p w:rsidR="00285121" w:rsidRDefault="00DC41E2">
      <w:pPr>
        <w:jc w:val="both"/>
      </w:pPr>
      <w:r>
        <w:t>En sus últimos comunicados</w:t>
      </w:r>
      <w:r w:rsidR="00B9168B">
        <w:t>, la plataforma por la libertad de los 6 encausados anunció que continuará explorando vías jurídicas y también la posibilidad de i</w:t>
      </w:r>
      <w:r w:rsidR="00285121">
        <w:t>ndulto</w:t>
      </w:r>
      <w:r w:rsidR="00B9168B">
        <w:t xml:space="preserve"> por parte del Gobierno, para lo que se realizará una recogida de firmas durante las próximas semanas.</w:t>
      </w:r>
    </w:p>
    <w:p w:rsidR="007D0F69" w:rsidRDefault="007D0F69">
      <w:pPr>
        <w:jc w:val="both"/>
      </w:pPr>
    </w:p>
    <w:p w:rsidR="007D0F69" w:rsidRDefault="005D6973" w:rsidP="005D6973">
      <w:pPr>
        <w:jc w:val="both"/>
      </w:pPr>
      <w:r>
        <w:rPr>
          <w:b/>
        </w:rPr>
        <w:t>Más información de la plataforma y del caso</w:t>
      </w:r>
      <w:r w:rsidR="00E63F1E">
        <w:rPr>
          <w:b/>
        </w:rPr>
        <w:t>:</w:t>
      </w:r>
      <w:r w:rsidR="00E63F1E">
        <w:t xml:space="preserve"> </w:t>
      </w:r>
      <w:hyperlink r:id="rId6">
        <w:r w:rsidR="00E63F1E">
          <w:rPr>
            <w:color w:val="1155CC"/>
            <w:u w:val="single"/>
          </w:rPr>
          <w:t>https://www.absolucion6dezaragoza.info/</w:t>
        </w:r>
      </w:hyperlink>
    </w:p>
    <w:sectPr w:rsidR="007D0F69">
      <w:headerReference w:type="default" r:id="rId7"/>
      <w:footerReference w:type="default" r:id="rId8"/>
      <w:pgSz w:w="11906" w:h="16838"/>
      <w:pgMar w:top="777" w:right="1133" w:bottom="777" w:left="1133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C0" w:rsidRDefault="00843DC0">
      <w:pPr>
        <w:spacing w:line="240" w:lineRule="auto"/>
      </w:pPr>
      <w:r>
        <w:separator/>
      </w:r>
    </w:p>
  </w:endnote>
  <w:endnote w:type="continuationSeparator" w:id="0">
    <w:p w:rsidR="00843DC0" w:rsidRDefault="00843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69" w:rsidRDefault="007D0F69">
    <w:pPr>
      <w:jc w:val="right"/>
    </w:pPr>
  </w:p>
  <w:p w:rsidR="007D0F69" w:rsidRDefault="00E63F1E">
    <w:pPr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6121400" cy="19050"/>
              <wp:effectExtent l="0" t="0" r="0" b="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o:allowincell="f" style="position:absolute;margin-left:0pt;margin-top:-1.55pt;width:481.95pt;height:1.45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  <w:tbl>
    <w:tblPr>
      <w:tblW w:w="9990" w:type="dxa"/>
      <w:tblInd w:w="-165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980"/>
      <w:gridCol w:w="3239"/>
      <w:gridCol w:w="1771"/>
    </w:tblGrid>
    <w:tr w:rsidR="007D0F69">
      <w:tc>
        <w:tcPr>
          <w:tcW w:w="4980" w:type="dxa"/>
          <w:shd w:val="clear" w:color="auto" w:fill="auto"/>
        </w:tcPr>
        <w:p w:rsidR="007D0F69" w:rsidRDefault="00843DC0">
          <w:pPr>
            <w:widowControl w:val="0"/>
            <w:spacing w:line="240" w:lineRule="auto"/>
          </w:pPr>
          <w:hyperlink r:id="rId1">
            <w:r w:rsidR="00E63F1E">
              <w:rPr>
                <w:color w:val="1155CC"/>
              </w:rPr>
              <w:t>absolucion6dezaragoza.info</w:t>
            </w:r>
          </w:hyperlink>
        </w:p>
        <w:p w:rsidR="007D0F69" w:rsidRDefault="00843DC0">
          <w:pPr>
            <w:widowControl w:val="0"/>
            <w:spacing w:line="240" w:lineRule="auto"/>
          </w:pPr>
          <w:hyperlink r:id="rId2">
            <w:r w:rsidR="00E63F1E">
              <w:rPr>
                <w:color w:val="1155CC"/>
              </w:rPr>
              <w:t>contacto@absolucion6dezaragoza.info</w:t>
            </w:r>
          </w:hyperlink>
        </w:p>
      </w:tc>
      <w:tc>
        <w:tcPr>
          <w:tcW w:w="3239" w:type="dxa"/>
          <w:shd w:val="clear" w:color="auto" w:fill="auto"/>
        </w:tcPr>
        <w:p w:rsidR="007D0F69" w:rsidRDefault="00843DC0">
          <w:pPr>
            <w:widowControl w:val="0"/>
          </w:pPr>
          <w:hyperlink r:id="rId3">
            <w:r w:rsidR="00E63F1E">
              <w:rPr>
                <w:color w:val="1155CC"/>
              </w:rPr>
              <w:t>twitter.com/Absolucion6Zgz</w:t>
            </w:r>
          </w:hyperlink>
        </w:p>
        <w:p w:rsidR="007D0F69" w:rsidRDefault="00843DC0">
          <w:pPr>
            <w:widowControl w:val="0"/>
          </w:pPr>
          <w:hyperlink r:id="rId4">
            <w:r w:rsidR="00E63F1E">
              <w:rPr>
                <w:color w:val="1155CC"/>
              </w:rPr>
              <w:t>instagram.com/absolucion6zgz</w:t>
            </w:r>
          </w:hyperlink>
        </w:p>
      </w:tc>
      <w:tc>
        <w:tcPr>
          <w:tcW w:w="1771" w:type="dxa"/>
          <w:shd w:val="clear" w:color="auto" w:fill="auto"/>
          <w:vAlign w:val="bottom"/>
        </w:tcPr>
        <w:p w:rsidR="007D0F69" w:rsidRDefault="00E63F1E">
          <w:pPr>
            <w:widowControl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374C0">
            <w:rPr>
              <w:noProof/>
            </w:rPr>
            <w:t>1</w:t>
          </w:r>
          <w:r>
            <w:fldChar w:fldCharType="end"/>
          </w:r>
        </w:p>
      </w:tc>
    </w:tr>
  </w:tbl>
  <w:p w:rsidR="007D0F69" w:rsidRDefault="007D0F6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C0" w:rsidRDefault="00843DC0">
      <w:pPr>
        <w:spacing w:line="240" w:lineRule="auto"/>
      </w:pPr>
      <w:r>
        <w:separator/>
      </w:r>
    </w:p>
  </w:footnote>
  <w:footnote w:type="continuationSeparator" w:id="0">
    <w:p w:rsidR="00843DC0" w:rsidRDefault="00843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69" w:rsidRDefault="007D0F69">
    <w:pPr>
      <w:rPr>
        <w:sz w:val="2"/>
        <w:szCs w:val="2"/>
      </w:rPr>
    </w:pPr>
  </w:p>
  <w:tbl>
    <w:tblPr>
      <w:tblW w:w="10215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096"/>
      <w:gridCol w:w="3779"/>
      <w:gridCol w:w="3841"/>
      <w:gridCol w:w="1499"/>
    </w:tblGrid>
    <w:tr w:rsidR="007D0F69">
      <w:trPr>
        <w:trHeight w:val="1044"/>
        <w:jc w:val="center"/>
      </w:trPr>
      <w:tc>
        <w:tcPr>
          <w:tcW w:w="1095" w:type="dxa"/>
          <w:shd w:val="clear" w:color="auto" w:fill="auto"/>
          <w:vAlign w:val="center"/>
        </w:tcPr>
        <w:p w:rsidR="007D0F69" w:rsidRDefault="00843DC0">
          <w:pPr>
            <w:widowControl w:val="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5pt">
                <v:imagedata r:id="rId1" o:title="Logo Libertad 6 de Zaragoza (nuevo) - Redondo"/>
              </v:shape>
            </w:pict>
          </w:r>
        </w:p>
      </w:tc>
      <w:tc>
        <w:tcPr>
          <w:tcW w:w="3779" w:type="dxa"/>
          <w:shd w:val="clear" w:color="auto" w:fill="auto"/>
          <w:vAlign w:val="center"/>
        </w:tcPr>
        <w:p w:rsidR="007D0F69" w:rsidRDefault="00D1318A">
          <w:pPr>
            <w:widowControl w:val="0"/>
            <w:rPr>
              <w:b/>
            </w:rPr>
          </w:pPr>
          <w:r>
            <w:rPr>
              <w:b/>
            </w:rPr>
            <w:t>Libertad</w:t>
          </w:r>
          <w:r w:rsidR="00E63F1E">
            <w:rPr>
              <w:b/>
            </w:rPr>
            <w:t xml:space="preserve"> 6 de Zaragoza</w:t>
          </w:r>
        </w:p>
      </w:tc>
      <w:tc>
        <w:tcPr>
          <w:tcW w:w="3841" w:type="dxa"/>
          <w:shd w:val="clear" w:color="auto" w:fill="auto"/>
          <w:vAlign w:val="center"/>
        </w:tcPr>
        <w:p w:rsidR="007D0F69" w:rsidRDefault="00E63F1E">
          <w:pPr>
            <w:widowControl w:val="0"/>
            <w:spacing w:line="240" w:lineRule="auto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Nota de prensa</w:t>
          </w:r>
        </w:p>
      </w:tc>
      <w:tc>
        <w:tcPr>
          <w:tcW w:w="1499" w:type="dxa"/>
          <w:shd w:val="clear" w:color="auto" w:fill="auto"/>
          <w:vAlign w:val="center"/>
        </w:tcPr>
        <w:p w:rsidR="007D0F69" w:rsidRDefault="00D1318A" w:rsidP="00D90025">
          <w:pPr>
            <w:widowControl w:val="0"/>
            <w:spacing w:line="240" w:lineRule="auto"/>
            <w:jc w:val="right"/>
            <w:rPr>
              <w:i/>
            </w:rPr>
          </w:pPr>
          <w:r>
            <w:rPr>
              <w:i/>
            </w:rPr>
            <w:t>2</w:t>
          </w:r>
          <w:r w:rsidR="00D90025">
            <w:rPr>
              <w:i/>
            </w:rPr>
            <w:t>3</w:t>
          </w:r>
          <w:r w:rsidR="00E63F1E">
            <w:rPr>
              <w:i/>
            </w:rPr>
            <w:t>/02/2024</w:t>
          </w:r>
        </w:p>
      </w:tc>
    </w:tr>
  </w:tbl>
  <w:p w:rsidR="007D0F69" w:rsidRDefault="00E63F1E">
    <w:r>
      <w:rPr>
        <w:noProof/>
      </w:rPr>
      <mc:AlternateContent>
        <mc:Choice Requires="wps">
          <w:drawing>
            <wp:inline distT="0" distB="0" distL="0" distR="0">
              <wp:extent cx="635" cy="19050"/>
              <wp:effectExtent l="0" t="0" r="0" b="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o:allowincell="f" style="position:absolute;margin-left:0pt;margin-top:-1.55pt;width:0pt;height:1.45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  <w:p w:rsidR="007D0F69" w:rsidRDefault="007D0F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69"/>
    <w:rsid w:val="0020104D"/>
    <w:rsid w:val="00285121"/>
    <w:rsid w:val="003A18B4"/>
    <w:rsid w:val="00496F2C"/>
    <w:rsid w:val="005666BB"/>
    <w:rsid w:val="005D6973"/>
    <w:rsid w:val="005E113C"/>
    <w:rsid w:val="007D0F69"/>
    <w:rsid w:val="00803A85"/>
    <w:rsid w:val="008374C0"/>
    <w:rsid w:val="0084363E"/>
    <w:rsid w:val="00843DC0"/>
    <w:rsid w:val="00A31C5E"/>
    <w:rsid w:val="00A713FB"/>
    <w:rsid w:val="00A936FB"/>
    <w:rsid w:val="00B05C94"/>
    <w:rsid w:val="00B70F65"/>
    <w:rsid w:val="00B9168B"/>
    <w:rsid w:val="00BB5A9A"/>
    <w:rsid w:val="00D1318A"/>
    <w:rsid w:val="00D90025"/>
    <w:rsid w:val="00DC41E2"/>
    <w:rsid w:val="00E63F1E"/>
    <w:rsid w:val="00E817AB"/>
    <w:rsid w:val="00F74AC0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9C6B2"/>
  <w15:docId w15:val="{3F9AFCC0-9BB7-4DBA-BA0A-AF3477D7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20B0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20B05"/>
  </w:style>
  <w:style w:type="character" w:customStyle="1" w:styleId="EnlacedeInternet">
    <w:name w:val="Enlace de Internet"/>
    <w:basedOn w:val="Fuentedeprrafopredeter"/>
    <w:uiPriority w:val="99"/>
    <w:unhideWhenUsed/>
    <w:rsid w:val="003852C0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Ubuntu" w:hAnsi="Ubuntu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Ubuntu" w:hAnsi="Ubuntu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Ubuntu" w:hAnsi="Ubuntu"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20B05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20B05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ss-1qaijid">
    <w:name w:val="css-1qaijid"/>
    <w:basedOn w:val="Fuentedeprrafopredeter"/>
    <w:rsid w:val="00FE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solucion6dezaragoza.inf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Absolucion6Zgz/" TargetMode="External"/><Relationship Id="rId2" Type="http://schemas.openxmlformats.org/officeDocument/2006/relationships/hyperlink" Target="mailto:contacto@absolucion6dezaragoza.info" TargetMode="External"/><Relationship Id="rId1" Type="http://schemas.openxmlformats.org/officeDocument/2006/relationships/hyperlink" Target="https://www.absolucion6dezaragoza.info/" TargetMode="External"/><Relationship Id="rId4" Type="http://schemas.openxmlformats.org/officeDocument/2006/relationships/hyperlink" Target="https://www.instagram.com/absolucion6zg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usuariolocal</dc:creator>
  <dc:description/>
  <cp:lastModifiedBy>Administrador</cp:lastModifiedBy>
  <cp:revision>29</cp:revision>
  <cp:lastPrinted>2024-02-09T10:05:00Z</cp:lastPrinted>
  <dcterms:created xsi:type="dcterms:W3CDTF">2024-02-08T12:02:00Z</dcterms:created>
  <dcterms:modified xsi:type="dcterms:W3CDTF">2024-02-23T13:15:00Z</dcterms:modified>
  <dc:language>es-ES</dc:language>
</cp:coreProperties>
</file>